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428" w:rsidRPr="00FC33E5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bCs/>
          <w:color w:val="18120E"/>
          <w:sz w:val="36"/>
          <w:szCs w:val="32"/>
        </w:rPr>
      </w:pPr>
      <w:r w:rsidRPr="00FC33E5">
        <w:rPr>
          <w:rFonts w:asciiTheme="majorHAnsi" w:hAnsiTheme="majorHAnsi" w:cs="TimesNewRomanPSMT"/>
          <w:b/>
          <w:bCs/>
          <w:color w:val="18120E"/>
          <w:sz w:val="36"/>
          <w:szCs w:val="32"/>
        </w:rPr>
        <w:t>Sokolská stráž ČOS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bCs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bCs/>
          <w:color w:val="18120E"/>
          <w:szCs w:val="24"/>
        </w:rPr>
        <w:t>Co to ta sokolská stráž vlastně je?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>Sokolská stráž je družstvo, jehož přednostním cvičením jsou cvičení pořadová po způsobu vojenském, doplněna pro potřeby sokolské. Členové družstva splňují fyzické předpoklady toto cvičení vykonávat a na veřejnosti vystupují v sokolském kroji.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bCs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bCs/>
          <w:color w:val="18120E"/>
          <w:szCs w:val="24"/>
        </w:rPr>
        <w:t>Co bylo podnětem pro vznik sokolské stráže?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 xml:space="preserve">Primárním podnětem pro vznik sokolské stráže ČOS byla potřeba důstojné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reprezentace Sokola </w:t>
      </w:r>
      <w:r w:rsidRPr="001940EE">
        <w:rPr>
          <w:rFonts w:asciiTheme="majorHAnsi" w:hAnsiTheme="majorHAnsi" w:cs="TimesNewRomanPSMT"/>
          <w:color w:val="18120E"/>
          <w:szCs w:val="24"/>
        </w:rPr>
        <w:t>při významných událostech.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A823CD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bCs/>
          <w:color w:val="FF0000"/>
          <w:szCs w:val="24"/>
        </w:rPr>
      </w:pPr>
      <w:r w:rsidRPr="001940EE">
        <w:rPr>
          <w:rFonts w:asciiTheme="majorHAnsi" w:hAnsiTheme="majorHAnsi" w:cs="TimesNewRomanPSMT"/>
          <w:b/>
          <w:bCs/>
          <w:color w:val="18120E"/>
          <w:szCs w:val="24"/>
        </w:rPr>
        <w:t>Co jsou hlavní činnosti sokolské stráže?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A823CD">
        <w:rPr>
          <w:rFonts w:asciiTheme="majorHAnsi" w:hAnsiTheme="majorHAnsi" w:cs="TimesNewRomanPSMT"/>
          <w:color w:val="000000" w:themeColor="text1"/>
          <w:szCs w:val="24"/>
        </w:rPr>
        <w:t xml:space="preserve">Především je to přinášení a odnášení sokolských </w:t>
      </w:r>
      <w:r w:rsidRPr="00E90F37">
        <w:rPr>
          <w:rFonts w:asciiTheme="majorHAnsi" w:hAnsiTheme="majorHAnsi" w:cs="TimesNewRomanPSMT"/>
          <w:szCs w:val="24"/>
        </w:rPr>
        <w:t xml:space="preserve">standard a výjimečně i </w:t>
      </w:r>
      <w:r w:rsidRPr="001940EE">
        <w:rPr>
          <w:rFonts w:asciiTheme="majorHAnsi" w:hAnsiTheme="majorHAnsi" w:cs="TimesNewRomanPSMT"/>
          <w:color w:val="18120E"/>
          <w:szCs w:val="24"/>
        </w:rPr>
        <w:t>statní vlajky při významných sokolských a veřejných vystoupeních. Další činností je například pokládání věnců při pietních aktech.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bCs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bCs/>
          <w:color w:val="18120E"/>
          <w:szCs w:val="24"/>
        </w:rPr>
        <w:t>Kdo stojí za touto iniciativou?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 xml:space="preserve">Za činností sokolské stráže stojí společenská komise Vzdělavatelského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>odboru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 </w:t>
      </w:r>
      <w:r>
        <w:rPr>
          <w:rFonts w:asciiTheme="majorHAnsi" w:hAnsiTheme="majorHAnsi" w:cs="TimesNewRomanPSMT"/>
          <w:color w:val="18120E"/>
          <w:szCs w:val="24"/>
        </w:rPr>
        <w:t xml:space="preserve">(VO) 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ČOS. Patronem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je vzdělavatel 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ČOS bratr Zdeněk Mička.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Partnery společenské 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komise v této oblasti je Hradní stráž (HS) a Vojenský historický ústav (VHÚ). Při výrobě sokolských krojů komise spolupracuje s firmou </w:t>
      </w:r>
      <w:proofErr w:type="spellStart"/>
      <w:r w:rsidRPr="001940EE">
        <w:rPr>
          <w:rFonts w:asciiTheme="majorHAnsi" w:hAnsiTheme="majorHAnsi" w:cs="TimesNewRomanPSMT"/>
          <w:color w:val="18120E"/>
          <w:szCs w:val="24"/>
        </w:rPr>
        <w:t>Uniprex</w:t>
      </w:r>
      <w:proofErr w:type="spellEnd"/>
      <w:r w:rsidRPr="001940EE">
        <w:rPr>
          <w:rFonts w:asciiTheme="majorHAnsi" w:hAnsiTheme="majorHAnsi" w:cs="TimesNewRomanPSMT"/>
          <w:color w:val="18120E"/>
          <w:szCs w:val="24"/>
        </w:rPr>
        <w:t>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color w:val="18120E"/>
          <w:szCs w:val="24"/>
        </w:rPr>
        <w:t>Jaký je přínos této spolupráce pro ČOS a naopak pro HS a VHÚ?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 xml:space="preserve">Ve spolupráci s HS společenská komise organizuje pravidelný intenzivní 3 denní výcvik sokolské stráže. Tato spolupráce oslovuje jak zájemce o službu u HS z řad Sokola, tak členy HS se zájmem o členství v Sokole. 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Ve spolupráci s VHÚ společenská komise pracuje na nové publikaci „Metodika pořadových cvičení </w:t>
      </w:r>
      <w:r w:rsidRPr="001940EE">
        <w:rPr>
          <w:rFonts w:asciiTheme="majorHAnsi" w:hAnsiTheme="majorHAnsi" w:cs="TimesNewRomanPSMT"/>
          <w:color w:val="18120E"/>
          <w:szCs w:val="24"/>
        </w:rPr>
        <w:t>v Sokole“.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 xml:space="preserve">Rád bych využil této příležitosti a poděkoval zde za tuto spolupráci veliteli HS plk. Radimovi Studenému, veliteli prvního praporu HS pplk. Zdeňkovi </w:t>
      </w:r>
      <w:proofErr w:type="spellStart"/>
      <w:r w:rsidRPr="001940EE">
        <w:rPr>
          <w:rFonts w:asciiTheme="majorHAnsi" w:hAnsiTheme="majorHAnsi" w:cs="TimesNewRomanPSMT"/>
          <w:color w:val="18120E"/>
          <w:szCs w:val="24"/>
        </w:rPr>
        <w:t>Šíslovi</w:t>
      </w:r>
      <w:proofErr w:type="spellEnd"/>
      <w:r w:rsidRPr="001940EE">
        <w:rPr>
          <w:rFonts w:asciiTheme="majorHAnsi" w:hAnsiTheme="majorHAnsi" w:cs="TimesNewRomanPSMT"/>
          <w:color w:val="18120E"/>
          <w:szCs w:val="24"/>
        </w:rPr>
        <w:t xml:space="preserve"> a řediteli odboru Muzeí plk. Michalovi Burianovi.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color w:val="18120E"/>
          <w:szCs w:val="24"/>
        </w:rPr>
        <w:t>Čím se může sokolská stráž pochlubit?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  <w:r w:rsidRPr="001940EE">
        <w:rPr>
          <w:rFonts w:asciiTheme="majorHAnsi" w:hAnsiTheme="majorHAnsi" w:cs="TimesNewRomanPSMT"/>
          <w:color w:val="18120E"/>
          <w:szCs w:val="24"/>
        </w:rPr>
        <w:t>Velice nás těší zájem sokolů, ale i „</w:t>
      </w:r>
      <w:proofErr w:type="spellStart"/>
      <w:r w:rsidRPr="001940EE">
        <w:rPr>
          <w:rFonts w:asciiTheme="majorHAnsi" w:hAnsiTheme="majorHAnsi" w:cs="TimesNewRomanPSMT"/>
          <w:color w:val="18120E"/>
          <w:szCs w:val="24"/>
        </w:rPr>
        <w:t>nesokolské</w:t>
      </w:r>
      <w:proofErr w:type="spellEnd"/>
      <w:r w:rsidRPr="001940EE">
        <w:rPr>
          <w:rFonts w:asciiTheme="majorHAnsi" w:hAnsiTheme="majorHAnsi" w:cs="TimesNewRomanPSMT"/>
          <w:color w:val="18120E"/>
          <w:szCs w:val="24"/>
        </w:rPr>
        <w:t xml:space="preserve">“ veřejnosti o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>krojované sokoly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. Jsou za tím úspěšná reprezentativní vystoupení sokolské stráže při již zmiňovaných oslavách 96. založení Hradní stráže, dále pak 5. května při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oslavách 70 let zahájení Pražského 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povstání na Staroměstském náměstí a v Tyršově domě, pravidelných pietních aktech 8. května na Vítkově a Klárově, 17. května při otevření nové tělocvičny </w:t>
      </w:r>
      <w:proofErr w:type="gramStart"/>
      <w:r w:rsidRPr="001940EE">
        <w:rPr>
          <w:rFonts w:asciiTheme="majorHAnsi" w:hAnsiTheme="majorHAnsi" w:cs="TimesNewRomanPSMT"/>
          <w:color w:val="18120E"/>
          <w:szCs w:val="24"/>
        </w:rPr>
        <w:t>T</w:t>
      </w:r>
      <w:r>
        <w:rPr>
          <w:rFonts w:asciiTheme="majorHAnsi" w:hAnsiTheme="majorHAnsi" w:cs="TimesNewRomanPSMT"/>
          <w:color w:val="18120E"/>
          <w:szCs w:val="24"/>
        </w:rPr>
        <w:t xml:space="preserve">. </w:t>
      </w:r>
      <w:r w:rsidRPr="001940EE">
        <w:rPr>
          <w:rFonts w:asciiTheme="majorHAnsi" w:hAnsiTheme="majorHAnsi" w:cs="TimesNewRomanPSMT"/>
          <w:color w:val="18120E"/>
          <w:szCs w:val="24"/>
        </w:rPr>
        <w:t>.J.</w:t>
      </w:r>
      <w:proofErr w:type="gramEnd"/>
      <w:r w:rsidRPr="001940EE">
        <w:rPr>
          <w:rFonts w:asciiTheme="majorHAnsi" w:hAnsiTheme="majorHAnsi" w:cs="TimesNewRomanPSMT"/>
          <w:color w:val="18120E"/>
          <w:szCs w:val="24"/>
        </w:rPr>
        <w:t xml:space="preserve"> Sokol Šestajovice a naposledy 23.</w:t>
      </w:r>
      <w:r>
        <w:rPr>
          <w:rFonts w:asciiTheme="majorHAnsi" w:hAnsiTheme="majorHAnsi" w:cs="TimesNewRomanPSMT"/>
          <w:color w:val="18120E"/>
          <w:szCs w:val="24"/>
        </w:rPr>
        <w:t xml:space="preserve"> </w:t>
      </w:r>
      <w:r w:rsidRPr="001940EE">
        <w:rPr>
          <w:rFonts w:asciiTheme="majorHAnsi" w:hAnsiTheme="majorHAnsi" w:cs="TimesNewRomanPSMT"/>
          <w:color w:val="18120E"/>
          <w:szCs w:val="24"/>
        </w:rPr>
        <w:t xml:space="preserve">května na </w:t>
      </w:r>
      <w:proofErr w:type="spellStart"/>
      <w:r w:rsidRPr="001940EE">
        <w:rPr>
          <w:rFonts w:asciiTheme="majorHAnsi" w:hAnsiTheme="majorHAnsi" w:cs="TimesNewRomanPSMT"/>
          <w:color w:val="18120E"/>
          <w:szCs w:val="24"/>
        </w:rPr>
        <w:t>SokolGymu</w:t>
      </w:r>
      <w:proofErr w:type="spellEnd"/>
      <w:r w:rsidRPr="001940EE">
        <w:rPr>
          <w:rFonts w:asciiTheme="majorHAnsi" w:hAnsiTheme="majorHAnsi" w:cs="TimesNewRomanPSMT"/>
          <w:color w:val="18120E"/>
          <w:szCs w:val="24"/>
        </w:rPr>
        <w:t xml:space="preserve"> při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oslavách 90 </w:t>
      </w:r>
      <w:r w:rsidRPr="001940EE">
        <w:rPr>
          <w:rFonts w:asciiTheme="majorHAnsi" w:hAnsiTheme="majorHAnsi" w:cs="TimesNewRomanPSMT"/>
          <w:color w:val="18120E"/>
          <w:szCs w:val="24"/>
        </w:rPr>
        <w:t>let od slavnostního otevření Tyršova domu. K tomu minulý týden úspěšně absolvovali výcvik u HS první bratři a sestry, který vedl zkušený cvičitel rotmistr HS a náčelník T.</w:t>
      </w:r>
      <w:r>
        <w:rPr>
          <w:rFonts w:asciiTheme="majorHAnsi" w:hAnsiTheme="majorHAnsi" w:cs="TimesNewRomanPSMT"/>
          <w:color w:val="18120E"/>
          <w:szCs w:val="24"/>
        </w:rPr>
        <w:t xml:space="preserve"> </w:t>
      </w:r>
      <w:r w:rsidRPr="001940EE">
        <w:rPr>
          <w:rFonts w:asciiTheme="majorHAnsi" w:hAnsiTheme="majorHAnsi" w:cs="TimesNewRomanPSMT"/>
          <w:color w:val="18120E"/>
          <w:szCs w:val="24"/>
        </w:rPr>
        <w:t>J. Sokol Šestajovice v jedné osobě bratr Michal Svěrák.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18120E"/>
          <w:szCs w:val="24"/>
        </w:rPr>
      </w:pP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b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color w:val="18120E"/>
          <w:szCs w:val="24"/>
        </w:rPr>
        <w:t>A na co se můžeme těšit?</w:t>
      </w:r>
    </w:p>
    <w:p w:rsidR="00E76428" w:rsidRPr="00E90F37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color w:val="000000" w:themeColor="text1"/>
          <w:szCs w:val="24"/>
        </w:rPr>
      </w:pPr>
      <w:r w:rsidRPr="00E90F37">
        <w:rPr>
          <w:rFonts w:asciiTheme="majorHAnsi" w:hAnsiTheme="majorHAnsi" w:cs="TimesNewRomanPSMT"/>
          <w:color w:val="000000" w:themeColor="text1"/>
          <w:szCs w:val="24"/>
        </w:rPr>
        <w:t xml:space="preserve">Budeme pokračovat v organizování dalších výcviků pro zájemce z řad sokolských jednot. Vydáme co nejdříve výše zmiňovanou publikaci. Dále se budeme zúčastňovat významných sokolských a veřejných vystoupení. Cílem společenské komise VO ČOS je získat co největší počet vycvičených krojovaných sokolů k zajištění slavnostního průběhu oslav 100 let </w:t>
      </w:r>
      <w:r>
        <w:rPr>
          <w:rFonts w:asciiTheme="majorHAnsi" w:hAnsiTheme="majorHAnsi" w:cs="TimesNewRomanPSMT"/>
          <w:color w:val="000000" w:themeColor="text1"/>
          <w:szCs w:val="24"/>
        </w:rPr>
        <w:t xml:space="preserve">od </w:t>
      </w:r>
      <w:r w:rsidRPr="00E90F37">
        <w:rPr>
          <w:rFonts w:asciiTheme="majorHAnsi" w:hAnsiTheme="majorHAnsi" w:cs="TimesNewRomanPSMT"/>
          <w:color w:val="000000" w:themeColor="text1"/>
          <w:szCs w:val="24"/>
        </w:rPr>
        <w:t>vzniku samostatného státu a to ve sletovém roce 2018.</w:t>
      </w:r>
    </w:p>
    <w:p w:rsidR="00E76428" w:rsidRDefault="00E76428" w:rsidP="00E76428">
      <w:pPr>
        <w:autoSpaceDE w:val="0"/>
        <w:autoSpaceDN w:val="0"/>
        <w:adjustRightInd w:val="0"/>
        <w:spacing w:line="240" w:lineRule="auto"/>
        <w:jc w:val="right"/>
        <w:rPr>
          <w:rFonts w:asciiTheme="majorHAnsi" w:hAnsiTheme="majorHAnsi" w:cs="TimesNewRomanPSMT"/>
          <w:b/>
          <w:i/>
          <w:color w:val="18120E"/>
          <w:szCs w:val="24"/>
        </w:rPr>
      </w:pPr>
      <w:r w:rsidRPr="001940EE">
        <w:rPr>
          <w:rFonts w:asciiTheme="majorHAnsi" w:hAnsiTheme="majorHAnsi" w:cs="TimesNewRomanPSMT"/>
          <w:b/>
          <w:i/>
          <w:color w:val="18120E"/>
          <w:szCs w:val="24"/>
        </w:rPr>
        <w:t xml:space="preserve">Jakub Otáhal, </w:t>
      </w:r>
      <w:r>
        <w:rPr>
          <w:rFonts w:asciiTheme="majorHAnsi" w:hAnsiTheme="majorHAnsi" w:cs="TimesNewRomanPSMT"/>
          <w:b/>
          <w:i/>
          <w:color w:val="18120E"/>
          <w:szCs w:val="24"/>
        </w:rPr>
        <w:t>s</w:t>
      </w:r>
      <w:r w:rsidRPr="001940EE">
        <w:rPr>
          <w:rFonts w:asciiTheme="majorHAnsi" w:hAnsiTheme="majorHAnsi" w:cs="TimesNewRomanPSMT"/>
          <w:b/>
          <w:i/>
          <w:color w:val="18120E"/>
          <w:szCs w:val="24"/>
        </w:rPr>
        <w:t xml:space="preserve">polečenská komise </w:t>
      </w:r>
      <w:r>
        <w:rPr>
          <w:rFonts w:asciiTheme="majorHAnsi" w:hAnsiTheme="majorHAnsi" w:cs="TimesNewRomanPSMT"/>
          <w:b/>
          <w:i/>
          <w:color w:val="18120E"/>
          <w:szCs w:val="24"/>
        </w:rPr>
        <w:t xml:space="preserve">VO </w:t>
      </w:r>
      <w:r w:rsidRPr="001940EE">
        <w:rPr>
          <w:rFonts w:asciiTheme="majorHAnsi" w:hAnsiTheme="majorHAnsi" w:cs="TimesNewRomanPSMT"/>
          <w:b/>
          <w:i/>
          <w:color w:val="18120E"/>
          <w:szCs w:val="24"/>
        </w:rPr>
        <w:t>ČOS</w:t>
      </w:r>
    </w:p>
    <w:p w:rsidR="00E76428" w:rsidRPr="001940EE" w:rsidRDefault="00E76428" w:rsidP="00E76428">
      <w:pPr>
        <w:autoSpaceDE w:val="0"/>
        <w:autoSpaceDN w:val="0"/>
        <w:adjustRightInd w:val="0"/>
        <w:spacing w:line="240" w:lineRule="auto"/>
        <w:jc w:val="right"/>
        <w:rPr>
          <w:rFonts w:asciiTheme="majorHAnsi" w:hAnsiTheme="majorHAnsi" w:cs="TimesNewRomanPSMT"/>
          <w:b/>
          <w:i/>
          <w:color w:val="18120E"/>
          <w:szCs w:val="24"/>
        </w:rPr>
      </w:pPr>
    </w:p>
    <w:p w:rsidR="00E76428" w:rsidRDefault="00E76428" w:rsidP="00E76428">
      <w:pPr>
        <w:autoSpaceDE w:val="0"/>
        <w:autoSpaceDN w:val="0"/>
        <w:adjustRightInd w:val="0"/>
        <w:spacing w:line="240" w:lineRule="auto"/>
        <w:rPr>
          <w:rFonts w:asciiTheme="majorHAnsi" w:hAnsiTheme="majorHAnsi" w:cs="TimesNewRomanPSMT"/>
          <w:i/>
          <w:color w:val="18120E"/>
          <w:szCs w:val="32"/>
        </w:rPr>
      </w:pPr>
      <w:r>
        <w:rPr>
          <w:rFonts w:asciiTheme="majorHAnsi" w:hAnsiTheme="majorHAnsi" w:cs="TimesNewRomanPSMT"/>
          <w:i/>
          <w:noProof/>
          <w:color w:val="18120E"/>
          <w:szCs w:val="32"/>
          <w:lang w:eastAsia="cs-CZ"/>
        </w:rPr>
        <w:drawing>
          <wp:inline distT="0" distB="0" distL="0" distR="0" wp14:anchorId="077FDE39" wp14:editId="4F7CF5CA">
            <wp:extent cx="5731510" cy="3385820"/>
            <wp:effectExtent l="0" t="0" r="254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ítkov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28" w:rsidRPr="007D11F8" w:rsidRDefault="00E76428" w:rsidP="00E76428">
      <w:pPr>
        <w:autoSpaceDE w:val="0"/>
        <w:autoSpaceDN w:val="0"/>
        <w:adjustRightInd w:val="0"/>
        <w:spacing w:line="240" w:lineRule="auto"/>
        <w:rPr>
          <w:rFonts w:asciiTheme="majorHAnsi" w:hAnsiTheme="majorHAnsi" w:cs="TimesNewRomanPSMT"/>
          <w:i/>
          <w:color w:val="18120E"/>
          <w:szCs w:val="32"/>
        </w:rPr>
      </w:pPr>
      <w:r>
        <w:rPr>
          <w:rFonts w:asciiTheme="majorHAnsi" w:hAnsiTheme="majorHAnsi" w:cs="TimesNewRomanPSMT"/>
          <w:i/>
          <w:color w:val="18120E"/>
          <w:szCs w:val="32"/>
        </w:rPr>
        <w:t xml:space="preserve">Prezident České republiky Miloš Zeman </w:t>
      </w:r>
      <w:r w:rsidRPr="00C27986">
        <w:rPr>
          <w:rFonts w:asciiTheme="majorHAnsi" w:hAnsiTheme="majorHAnsi" w:cs="TimesNewRomanPSMT"/>
          <w:i/>
          <w:color w:val="000000" w:themeColor="text1"/>
          <w:szCs w:val="32"/>
        </w:rPr>
        <w:t xml:space="preserve">a ministr obrany ČR Martin Stropnický zdraví sokolské prapory s praporečníky na Vítkově při již tradičním pietním aktu na </w:t>
      </w:r>
      <w:proofErr w:type="gramStart"/>
      <w:r w:rsidRPr="00C27986">
        <w:rPr>
          <w:rFonts w:asciiTheme="majorHAnsi" w:hAnsiTheme="majorHAnsi" w:cs="TimesNewRomanPSMT"/>
          <w:i/>
          <w:color w:val="000000" w:themeColor="text1"/>
          <w:szCs w:val="32"/>
        </w:rPr>
        <w:t xml:space="preserve">Vítkově </w:t>
      </w:r>
      <w:r>
        <w:rPr>
          <w:rFonts w:asciiTheme="majorHAnsi" w:hAnsiTheme="majorHAnsi" w:cs="TimesNewRomanPSMT"/>
          <w:i/>
          <w:color w:val="18120E"/>
          <w:szCs w:val="32"/>
        </w:rPr>
        <w:t>8 .května</w:t>
      </w:r>
      <w:proofErr w:type="gramEnd"/>
      <w:r>
        <w:rPr>
          <w:rFonts w:asciiTheme="majorHAnsi" w:hAnsiTheme="majorHAnsi" w:cs="TimesNewRomanPSMT"/>
          <w:i/>
          <w:color w:val="18120E"/>
          <w:szCs w:val="32"/>
        </w:rPr>
        <w:t xml:space="preserve"> 2015.</w:t>
      </w:r>
    </w:p>
    <w:p w:rsidR="00E76428" w:rsidRPr="007D11F8" w:rsidRDefault="00E76428" w:rsidP="00E76428">
      <w:pPr>
        <w:autoSpaceDE w:val="0"/>
        <w:autoSpaceDN w:val="0"/>
        <w:adjustRightInd w:val="0"/>
        <w:spacing w:line="240" w:lineRule="auto"/>
        <w:rPr>
          <w:rFonts w:asciiTheme="majorHAnsi" w:hAnsiTheme="majorHAnsi" w:cs="TimesNewRomanPSMT"/>
          <w:i/>
          <w:color w:val="18120E"/>
          <w:szCs w:val="32"/>
        </w:rPr>
      </w:pPr>
      <w:r>
        <w:rPr>
          <w:rFonts w:asciiTheme="majorHAnsi" w:hAnsiTheme="majorHAnsi" w:cs="TimesNewRomanPSMT"/>
          <w:i/>
          <w:noProof/>
          <w:color w:val="18120E"/>
          <w:szCs w:val="32"/>
          <w:lang w:eastAsia="cs-CZ"/>
        </w:rPr>
        <w:drawing>
          <wp:inline distT="0" distB="0" distL="0" distR="0" wp14:anchorId="07EE325C" wp14:editId="580E9D15">
            <wp:extent cx="5731510" cy="453898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_TD_Strá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autoSpaceDE w:val="0"/>
        <w:autoSpaceDN w:val="0"/>
        <w:adjustRightInd w:val="0"/>
        <w:spacing w:line="240" w:lineRule="auto"/>
        <w:rPr>
          <w:rFonts w:asciiTheme="majorHAnsi" w:hAnsiTheme="majorHAnsi" w:cs="TimesNewRomanPSMT"/>
          <w:i/>
          <w:color w:val="18120E"/>
          <w:szCs w:val="32"/>
        </w:rPr>
      </w:pPr>
      <w:r w:rsidRPr="009C2D16">
        <w:rPr>
          <w:rFonts w:asciiTheme="majorHAnsi" w:hAnsiTheme="majorHAnsi" w:cs="TimesNewRomanPSMT"/>
          <w:i/>
          <w:color w:val="18120E"/>
          <w:szCs w:val="32"/>
        </w:rPr>
        <w:t xml:space="preserve">Sokolská stráž na </w:t>
      </w:r>
      <w:proofErr w:type="spellStart"/>
      <w:r w:rsidRPr="009C2D16">
        <w:rPr>
          <w:rFonts w:asciiTheme="majorHAnsi" w:hAnsiTheme="majorHAnsi" w:cs="TimesNewRomanPSMT"/>
          <w:i/>
          <w:color w:val="18120E"/>
          <w:szCs w:val="32"/>
        </w:rPr>
        <w:t>SokolGymu</w:t>
      </w:r>
      <w:proofErr w:type="spellEnd"/>
      <w:r w:rsidRPr="009C2D16">
        <w:rPr>
          <w:rFonts w:asciiTheme="majorHAnsi" w:hAnsiTheme="majorHAnsi" w:cs="TimesNewRomanPSMT"/>
          <w:i/>
          <w:color w:val="18120E"/>
          <w:szCs w:val="32"/>
        </w:rPr>
        <w:t xml:space="preserve"> v Tyršově domě 23. května 2015. Zprava: bratři Jakub Otáhal, Jan Štěpánek, Marek Manda, Josef Kubišta, Tomáš Kučera, Lukáš Křemen a Michal Svěrák</w:t>
      </w:r>
    </w:p>
    <w:p w:rsidR="00E76428" w:rsidRDefault="00E76428" w:rsidP="00E76428">
      <w:pPr>
        <w:autoSpaceDE w:val="0"/>
        <w:autoSpaceDN w:val="0"/>
        <w:adjustRightInd w:val="0"/>
        <w:spacing w:line="240" w:lineRule="auto"/>
        <w:rPr>
          <w:rFonts w:asciiTheme="majorHAnsi" w:hAnsiTheme="majorHAnsi" w:cs="TimesNewRomanPSMT"/>
          <w:i/>
          <w:color w:val="18120E"/>
          <w:szCs w:val="32"/>
        </w:rPr>
      </w:pPr>
      <w:r>
        <w:rPr>
          <w:rFonts w:asciiTheme="majorHAnsi" w:hAnsiTheme="majorHAnsi" w:cs="TimesNewRomanPSMT"/>
          <w:i/>
          <w:noProof/>
          <w:color w:val="18120E"/>
          <w:szCs w:val="32"/>
          <w:lang w:eastAsia="cs-CZ"/>
        </w:rPr>
        <w:lastRenderedPageBreak/>
        <w:drawing>
          <wp:inline distT="0" distB="0" distL="0" distR="0" wp14:anchorId="43AD082B" wp14:editId="601F35C8">
            <wp:extent cx="5731510" cy="3378835"/>
            <wp:effectExtent l="0" t="0" r="254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tkov_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="TimesNewRomanPSMT"/>
          <w:i/>
          <w:color w:val="18120E"/>
          <w:szCs w:val="32"/>
        </w:rPr>
      </w:pPr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Velitel prvního praporu Hradní stráže podplukovník Zdeněk </w:t>
      </w:r>
      <w:proofErr w:type="spellStart"/>
      <w:r w:rsidRPr="007D11F8">
        <w:rPr>
          <w:rFonts w:asciiTheme="majorHAnsi" w:hAnsiTheme="majorHAnsi" w:cs="TimesNewRomanPSMT"/>
          <w:i/>
          <w:color w:val="18120E"/>
          <w:szCs w:val="32"/>
        </w:rPr>
        <w:t>Šísl</w:t>
      </w:r>
      <w:proofErr w:type="spellEnd"/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 a </w:t>
      </w:r>
      <w:r>
        <w:rPr>
          <w:rFonts w:asciiTheme="majorHAnsi" w:hAnsiTheme="majorHAnsi" w:cs="TimesNewRomanPSMT"/>
          <w:i/>
          <w:color w:val="18120E"/>
          <w:szCs w:val="32"/>
        </w:rPr>
        <w:t>s</w:t>
      </w:r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tarosta </w:t>
      </w:r>
      <w:r>
        <w:rPr>
          <w:rFonts w:asciiTheme="majorHAnsi" w:hAnsiTheme="majorHAnsi" w:cs="TimesNewRomanPSMT"/>
          <w:i/>
          <w:color w:val="18120E"/>
          <w:szCs w:val="32"/>
        </w:rPr>
        <w:t>T. J.</w:t>
      </w:r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 Sokol Šestajovice</w:t>
      </w:r>
      <w:r>
        <w:rPr>
          <w:rFonts w:asciiTheme="majorHAnsi" w:hAnsiTheme="majorHAnsi" w:cs="TimesNewRomanPSMT"/>
          <w:i/>
          <w:color w:val="18120E"/>
          <w:szCs w:val="32"/>
        </w:rPr>
        <w:t>, člen kontrolní a společenské komise ČOS</w:t>
      </w:r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 bratr Jakub Otáhal </w:t>
      </w:r>
      <w:r>
        <w:rPr>
          <w:rFonts w:asciiTheme="majorHAnsi" w:hAnsiTheme="majorHAnsi" w:cs="TimesNewRomanPSMT"/>
          <w:i/>
          <w:color w:val="18120E"/>
          <w:szCs w:val="32"/>
        </w:rPr>
        <w:t xml:space="preserve">v družném hovoru </w:t>
      </w:r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na </w:t>
      </w:r>
      <w:proofErr w:type="gramStart"/>
      <w:r w:rsidRPr="007D11F8">
        <w:rPr>
          <w:rFonts w:asciiTheme="majorHAnsi" w:hAnsiTheme="majorHAnsi" w:cs="TimesNewRomanPSMT"/>
          <w:i/>
          <w:color w:val="18120E"/>
          <w:szCs w:val="32"/>
        </w:rPr>
        <w:t>Vítkově 8.května</w:t>
      </w:r>
      <w:proofErr w:type="gramEnd"/>
      <w:r w:rsidRPr="007D11F8">
        <w:rPr>
          <w:rFonts w:asciiTheme="majorHAnsi" w:hAnsiTheme="majorHAnsi" w:cs="TimesNewRomanPSMT"/>
          <w:i/>
          <w:color w:val="18120E"/>
          <w:szCs w:val="32"/>
        </w:rPr>
        <w:t xml:space="preserve"> 2015.</w:t>
      </w:r>
    </w:p>
    <w:p w:rsidR="00E76428" w:rsidRP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b/>
          <w:bCs/>
          <w:sz w:val="32"/>
          <w:szCs w:val="32"/>
          <w:u w:val="single"/>
          <w:lang w:eastAsia="cs-CZ"/>
        </w:rPr>
      </w:pPr>
      <w:r>
        <w:rPr>
          <w:rFonts w:eastAsia="Times New Roman"/>
          <w:b/>
          <w:bCs/>
          <w:sz w:val="32"/>
          <w:szCs w:val="32"/>
          <w:u w:val="single"/>
          <w:lang w:eastAsia="cs-CZ"/>
        </w:rPr>
        <w:br/>
      </w:r>
    </w:p>
    <w:p w:rsidR="00E76428" w:rsidRDefault="00E76428">
      <w:pPr>
        <w:rPr>
          <w:rFonts w:eastAsia="Times New Roman"/>
          <w:b/>
          <w:bCs/>
          <w:sz w:val="32"/>
          <w:szCs w:val="32"/>
          <w:u w:val="single"/>
          <w:lang w:eastAsia="cs-CZ"/>
        </w:rPr>
      </w:pPr>
      <w:r>
        <w:rPr>
          <w:rFonts w:eastAsia="Times New Roman"/>
          <w:b/>
          <w:bCs/>
          <w:sz w:val="32"/>
          <w:szCs w:val="32"/>
          <w:u w:val="single"/>
          <w:lang w:eastAsia="cs-CZ"/>
        </w:rPr>
        <w:br w:type="page"/>
      </w:r>
    </w:p>
    <w:p w:rsidR="00E76428" w:rsidRP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 w:val="32"/>
          <w:szCs w:val="32"/>
          <w:u w:val="single"/>
          <w:lang w:eastAsia="cs-CZ"/>
        </w:rPr>
      </w:pPr>
      <w:bookmarkStart w:id="0" w:name="_GoBack"/>
      <w:bookmarkEnd w:id="0"/>
      <w:r w:rsidRPr="00E76428">
        <w:rPr>
          <w:rFonts w:eastAsia="Times New Roman"/>
          <w:b/>
          <w:bCs/>
          <w:sz w:val="32"/>
          <w:szCs w:val="32"/>
          <w:u w:val="single"/>
          <w:lang w:eastAsia="cs-CZ"/>
        </w:rPr>
        <w:lastRenderedPageBreak/>
        <w:t>Lukáš Křemen</w:t>
      </w:r>
      <w:r w:rsidRPr="00E76428">
        <w:rPr>
          <w:rFonts w:eastAsia="Times New Roman"/>
          <w:sz w:val="32"/>
          <w:szCs w:val="32"/>
          <w:u w:val="single"/>
          <w:lang w:eastAsia="cs-CZ"/>
        </w:rPr>
        <w:t> </w:t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12" name="Obrázek 12" descr="Vložený 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ožený 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11" name="Obrázek 11" descr="Vložený 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ožený obrázek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5057775" cy="3790950"/>
            <wp:effectExtent l="0" t="0" r="9525" b="0"/>
            <wp:docPr id="10" name="Obrázek 10" descr="Vložený 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ožený obráze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9" name="Obrázek 9" descr="Vložený 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ožený obrázek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5057775" cy="3790950"/>
            <wp:effectExtent l="0" t="0" r="9525" b="0"/>
            <wp:docPr id="8" name="Obrázek 8" descr="Vložený 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ožený obráze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7" name="Obrázek 7" descr="Vložený 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ožený 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5057775" cy="3790950"/>
            <wp:effectExtent l="0" t="0" r="9525" b="0"/>
            <wp:docPr id="6" name="Obrázek 6" descr="Vložený 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ožený obrázek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5" name="Obrázek 5" descr="Vložený 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ložený obrázek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noProof/>
          <w:szCs w:val="24"/>
          <w:lang w:eastAsia="cs-CZ"/>
        </w:rPr>
      </w:pP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5057775" cy="3790950"/>
            <wp:effectExtent l="0" t="0" r="9525" b="0"/>
            <wp:docPr id="4" name="Obrázek 4" descr="Vložený 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ložený obrázek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3" name="Obrázek 3" descr="Vložený 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ožený obrázek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lastRenderedPageBreak/>
        <w:drawing>
          <wp:inline distT="0" distB="0" distL="0" distR="0">
            <wp:extent cx="5057775" cy="3790950"/>
            <wp:effectExtent l="0" t="0" r="9525" b="0"/>
            <wp:docPr id="2" name="Obrázek 2" descr="Vložený 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ložený obrázek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8" w:rsidRPr="00E76428" w:rsidRDefault="00E76428" w:rsidP="00E76428">
      <w:pPr>
        <w:spacing w:before="100" w:beforeAutospacing="1" w:after="100" w:afterAutospacing="1" w:line="240" w:lineRule="auto"/>
        <w:rPr>
          <w:rFonts w:eastAsia="Times New Roman"/>
          <w:szCs w:val="24"/>
          <w:lang w:eastAsia="cs-CZ"/>
        </w:rPr>
      </w:pPr>
      <w:r w:rsidRPr="00E76428">
        <w:rPr>
          <w:rFonts w:eastAsia="Times New Roman"/>
          <w:noProof/>
          <w:szCs w:val="24"/>
          <w:lang w:eastAsia="cs-CZ"/>
        </w:rPr>
        <w:drawing>
          <wp:inline distT="0" distB="0" distL="0" distR="0">
            <wp:extent cx="5057775" cy="3790950"/>
            <wp:effectExtent l="0" t="0" r="9525" b="0"/>
            <wp:docPr id="1" name="Obrázek 1" descr="Vložený 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ožený obrázek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AA" w:rsidRDefault="005A5BAA"/>
    <w:sectPr w:rsidR="005A5BAA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28"/>
    <w:rsid w:val="005A5BAA"/>
    <w:rsid w:val="009A1A1A"/>
    <w:rsid w:val="00E7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D203C-8B3E-4D27-81E5-F106A46D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E76428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E76428"/>
    <w:rPr>
      <w:rFonts w:eastAsia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76428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76428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76428"/>
    <w:rPr>
      <w:b/>
      <w:bCs/>
    </w:rPr>
  </w:style>
  <w:style w:type="character" w:customStyle="1" w:styleId="wm-icon">
    <w:name w:val="wm-icon"/>
    <w:basedOn w:val="Standardnpsmoodstavce"/>
    <w:rsid w:val="00E76428"/>
  </w:style>
  <w:style w:type="character" w:customStyle="1" w:styleId="name">
    <w:name w:val="name"/>
    <w:basedOn w:val="Standardnpsmoodstavce"/>
    <w:rsid w:val="00E76428"/>
  </w:style>
  <w:style w:type="character" w:customStyle="1" w:styleId="link-divider">
    <w:name w:val="link-divider"/>
    <w:basedOn w:val="Standardnpsmoodstavce"/>
    <w:rsid w:val="00E76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58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39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8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8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4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33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93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7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501</Words>
  <Characters>2959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1</cp:revision>
  <dcterms:created xsi:type="dcterms:W3CDTF">2015-10-22T21:35:00Z</dcterms:created>
  <dcterms:modified xsi:type="dcterms:W3CDTF">2015-10-22T21:43:00Z</dcterms:modified>
</cp:coreProperties>
</file>